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Metodologia The Challenger Sale – Ghid de Implementare RAG și Training</w:t>
      </w:r>
    </w:p>
    <w:p w:rsidR="00000000" w:rsidDel="00000000" w:rsidP="00000000" w:rsidRDefault="00000000" w:rsidRPr="00000000" w14:paraId="00000002">
      <w:pPr>
        <w:rPr/>
      </w:pPr>
      <w:r w:rsidDel="00000000" w:rsidR="00000000" w:rsidRPr="00000000">
        <w:rPr>
          <w:rtl w:val="0"/>
        </w:rPr>
        <w:t xml:space="preserve">**Proiect:** Reîncadrare Comercială și Autoritate în Vânzări pentru Recrutare Internațională</w:t>
      </w:r>
    </w:p>
    <w:p w:rsidR="00000000" w:rsidDel="00000000" w:rsidP="00000000" w:rsidRDefault="00000000" w:rsidRPr="00000000" w14:paraId="00000003">
      <w:pPr>
        <w:rPr/>
      </w:pPr>
      <w:r w:rsidDel="00000000" w:rsidR="00000000" w:rsidRPr="00000000">
        <w:rPr>
          <w:rtl w:val="0"/>
        </w:rPr>
        <w:t xml:space="preserve">**Sursa Framework:** *The Challenger Sale* de Matthew Dixon și Brent Adamson</w:t>
      </w:r>
    </w:p>
    <w:p w:rsidR="00000000" w:rsidDel="00000000" w:rsidP="00000000" w:rsidRDefault="00000000" w:rsidRPr="00000000" w14:paraId="00000004">
      <w:pPr>
        <w:rPr/>
      </w:pPr>
      <w:r w:rsidDel="00000000" w:rsidR="00000000" w:rsidRPr="00000000">
        <w:rPr>
          <w:rtl w:val="0"/>
        </w:rPr>
        <w:t xml:space="preserve">**Scop:** Context pentru antrenarea agenților AI și a echipei de BD în abordarea clienților de profil înalt (C-Level).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De ce eșuează modelul "Relationship Builder" în Recrutare</w:t>
      </w:r>
    </w:p>
    <w:p w:rsidR="00000000" w:rsidDel="00000000" w:rsidP="00000000" w:rsidRDefault="00000000" w:rsidRPr="00000000" w14:paraId="00000009">
      <w:pPr>
        <w:rPr/>
      </w:pPr>
      <w:r w:rsidDel="00000000" w:rsidR="00000000" w:rsidRPr="00000000">
        <w:rPr>
          <w:rtl w:val="0"/>
        </w:rPr>
        <w:t xml:space="preserve">În vânzările B2B complexe, profilul tradițional de vânzător bazat exclusiv pe „construirea de relații amabile” (Relationship Builder) are o rată de succes de doar 7% pe segmentele cu mize mari. Companiile aflate în criză acută de personal nu vor un furnizor care doar să fie drăguț sau să le dea dreptate; ele vor un expert care să preia controlul și să le rezolve problema financiară.</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Profilul **The Challenger (Provocatorul)** domină topul performanței cu o rată de succes de **39%**, deoarece stăpânește trei piloni operaționali (Cei trei **T**):</w:t>
      </w:r>
    </w:p>
    <w:p w:rsidR="00000000" w:rsidDel="00000000" w:rsidP="00000000" w:rsidRDefault="00000000" w:rsidRPr="00000000" w14:paraId="0000000C">
      <w:pPr>
        <w:rPr/>
      </w:pPr>
      <w:r w:rsidDel="00000000" w:rsidR="00000000" w:rsidRPr="00000000">
        <w:rPr>
          <w:rtl w:val="0"/>
        </w:rPr>
        <w:t xml:space="preserve">1. **Teach (Educă):** Livrează o perspectivă unică asupra afacerii clientului, arătându-i costurile ascunse pe care le ignoră.</w:t>
      </w:r>
    </w:p>
    <w:p w:rsidR="00000000" w:rsidDel="00000000" w:rsidP="00000000" w:rsidRDefault="00000000" w:rsidRPr="00000000" w14:paraId="0000000D">
      <w:pPr>
        <w:rPr/>
      </w:pPr>
      <w:r w:rsidDel="00000000" w:rsidR="00000000" w:rsidRPr="00000000">
        <w:rPr>
          <w:rtl w:val="0"/>
        </w:rPr>
        <w:t xml:space="preserve">2. **Tailor (Adaptează):** Își mulează mesajul pe driverele economice specifice ale fiecărui decident (CFO vs. COO).</w:t>
      </w:r>
    </w:p>
    <w:p w:rsidR="00000000" w:rsidDel="00000000" w:rsidP="00000000" w:rsidRDefault="00000000" w:rsidRPr="00000000" w14:paraId="0000000E">
      <w:pPr>
        <w:rPr/>
      </w:pPr>
      <w:r w:rsidDel="00000000" w:rsidR="00000000" w:rsidRPr="00000000">
        <w:rPr>
          <w:rtl w:val="0"/>
        </w:rPr>
        <w:t xml:space="preserve">3. **Take Control (Preia Controlul):** Conduce discuția, nu dă înapoi în fața obiecțiilor de preț și presează asumat pentru încheierea contractului.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Coregrafia Comercială în 6 Pași (The Commercial Choreography)</w:t>
      </w:r>
    </w:p>
    <w:p w:rsidR="00000000" w:rsidDel="00000000" w:rsidP="00000000" w:rsidRDefault="00000000" w:rsidRPr="00000000" w14:paraId="00000013">
      <w:pPr>
        <w:rPr/>
      </w:pPr>
      <w:r w:rsidDel="00000000" w:rsidR="00000000" w:rsidRPr="00000000">
        <w:rPr>
          <w:rtl w:val="0"/>
        </w:rPr>
        <w:t xml:space="preserve">Orice întâlnire de vânzări structurată după modelul Challenger trebuie să urmeze această secvență exactă pentru a schimba perspectiva prospectului: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Încălzirea ➔ 2. Reîncadrarea ➔ 3. Inundarea Rațională ➔ 4. Impactul Emoțional ➔ 5. O Cale Mai Bună ➔ 6. Soluția Noastră</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Pasul 1: The Warm-Up (Încălzirea)</w:t>
      </w:r>
    </w:p>
    <w:p w:rsidR="00000000" w:rsidDel="00000000" w:rsidP="00000000" w:rsidRDefault="00000000" w:rsidRPr="00000000" w14:paraId="00000018">
      <w:pPr>
        <w:rPr/>
      </w:pPr>
      <w:r w:rsidDel="00000000" w:rsidR="00000000" w:rsidRPr="00000000">
        <w:rPr>
          <w:rtl w:val="0"/>
        </w:rPr>
        <w:t xml:space="preserve">Se validează problemele evidente din piață (lipsa oamenilor, costul recrutării locale).</w:t>
      </w:r>
    </w:p>
    <w:p w:rsidR="00000000" w:rsidDel="00000000" w:rsidP="00000000" w:rsidRDefault="00000000" w:rsidRPr="00000000" w14:paraId="00000019">
      <w:pPr>
        <w:rPr/>
      </w:pPr>
      <w:r w:rsidDel="00000000" w:rsidR="00000000" w:rsidRPr="00000000">
        <w:rPr>
          <w:rtl w:val="0"/>
        </w:rPr>
        <w:t xml:space="preserve">* *Script:* „Mulți directori de fabrici cu care discutăm îmi spun că publică anunțuri zilnic, cresc salariile brute cu 10% și totuși stau cu utilajele blocate.”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Pasul 2: The Reframe (Reîncadrarea)</w:t>
      </w:r>
    </w:p>
    <w:p w:rsidR="00000000" w:rsidDel="00000000" w:rsidP="00000000" w:rsidRDefault="00000000" w:rsidRPr="00000000" w14:paraId="0000001C">
      <w:pPr>
        <w:rPr/>
      </w:pPr>
      <w:r w:rsidDel="00000000" w:rsidR="00000000" w:rsidRPr="00000000">
        <w:rPr>
          <w:rtl w:val="0"/>
        </w:rPr>
        <w:t xml:space="preserve">Se introduce o perspectivă nouă, legând problema de o cauză ascunsă. Se mută atenția de la „lipsa de oameni” la „taxa invizibilă pe fluctuație”.</w:t>
      </w:r>
    </w:p>
    <w:p w:rsidR="00000000" w:rsidDel="00000000" w:rsidP="00000000" w:rsidRDefault="00000000" w:rsidRPr="00000000" w14:paraId="0000001D">
      <w:pPr>
        <w:rPr/>
      </w:pPr>
      <w:r w:rsidDel="00000000" w:rsidR="00000000" w:rsidRPr="00000000">
        <w:rPr>
          <w:rtl w:val="0"/>
        </w:rPr>
        <w:t xml:space="preserve">* *Script:* „Problema reală nu este că nu găsiți oameni, ci faptul că structura actuală a pieței muncii din regiune penalizează companiile care folosesc personal local pe poziții necalificate. Plătiți, de fapt, o taxă invizibilă de recrutare repetată o dată la 3 luni, care vă mănâncă profitul net direct din linie.”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Pasul 3: Rational Drowning (Inundarea Rațională)</w:t>
      </w:r>
    </w:p>
    <w:p w:rsidR="00000000" w:rsidDel="00000000" w:rsidP="00000000" w:rsidRDefault="00000000" w:rsidRPr="00000000" w14:paraId="00000020">
      <w:pPr>
        <w:rPr/>
      </w:pPr>
      <w:r w:rsidDel="00000000" w:rsidR="00000000" w:rsidRPr="00000000">
        <w:rPr>
          <w:rtl w:val="0"/>
        </w:rPr>
        <w:t xml:space="preserve">Se aduc date matematice și economice dure pentru a demonstra că problema este mult mai gravă decât credea clientul.</w:t>
      </w:r>
    </w:p>
    <w:p w:rsidR="00000000" w:rsidDel="00000000" w:rsidP="00000000" w:rsidRDefault="00000000" w:rsidRPr="00000000" w14:paraId="00000021">
      <w:pPr>
        <w:rPr/>
      </w:pPr>
      <w:r w:rsidDel="00000000" w:rsidR="00000000" w:rsidRPr="00000000">
        <w:rPr>
          <w:rtl w:val="0"/>
        </w:rPr>
        <w:t xml:space="preserve">* *Script:* „Când aduceți un om local nou care pleacă după 60 de zile, costul real nu e doar salariul lui. Pierdeți 30 de ore de productivitate de la un coleg care îl instruiește, eficiența liniei scade cu 25%, iar dacă un schimb de noapte este anulat, penalizările de la retaileri vă costă de 4 ori mai mult decât un proces complet de import de personal.”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Pasul 4: Emotional Impact (Impactul Emoțional)</w:t>
      </w:r>
    </w:p>
    <w:p w:rsidR="00000000" w:rsidDel="00000000" w:rsidP="00000000" w:rsidRDefault="00000000" w:rsidRPr="00000000" w14:paraId="00000024">
      <w:pPr>
        <w:rPr/>
      </w:pPr>
      <w:r w:rsidDel="00000000" w:rsidR="00000000" w:rsidRPr="00000000">
        <w:rPr>
          <w:rtl w:val="0"/>
        </w:rPr>
        <w:t xml:space="preserve">Clientul trebuie să se recunoască în poveste și să simtă durerea personală a status-quo-ului.</w:t>
      </w:r>
    </w:p>
    <w:p w:rsidR="00000000" w:rsidDel="00000000" w:rsidP="00000000" w:rsidRDefault="00000000" w:rsidRPr="00000000" w14:paraId="00000025">
      <w:pPr>
        <w:rPr/>
      </w:pPr>
      <w:r w:rsidDel="00000000" w:rsidR="00000000" w:rsidRPr="00000000">
        <w:rPr>
          <w:rtl w:val="0"/>
        </w:rPr>
        <w:t xml:space="preserve">* *Script:* „Asta înseamnă că dumneavoastră, în loc să vă ocupați de extinderea fabricii și de noi clienți, vă petreceți serile și weekend-urile făcând management de criză, mutând oameni dintr-o parte în alta și sperând că luni dimineață va apărea cineva la lucru.”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Pasul 5: A Better Way (O cale mai bună)</w:t>
      </w:r>
    </w:p>
    <w:p w:rsidR="00000000" w:rsidDel="00000000" w:rsidP="00000000" w:rsidRDefault="00000000" w:rsidRPr="00000000" w14:paraId="00000028">
      <w:pPr>
        <w:rPr/>
      </w:pPr>
      <w:r w:rsidDel="00000000" w:rsidR="00000000" w:rsidRPr="00000000">
        <w:rPr>
          <w:rtl w:val="0"/>
        </w:rPr>
        <w:t xml:space="preserve">Se descrie soluția ideală din punct de vedere conceptual, înainte de a menționa oferta agenției tale.</w:t>
      </w:r>
    </w:p>
    <w:p w:rsidR="00000000" w:rsidDel="00000000" w:rsidP="00000000" w:rsidRDefault="00000000" w:rsidRPr="00000000" w14:paraId="00000029">
      <w:pPr>
        <w:rPr/>
      </w:pPr>
      <w:r w:rsidDel="00000000" w:rsidR="00000000" w:rsidRPr="00000000">
        <w:rPr>
          <w:rtl w:val="0"/>
        </w:rPr>
        <w:t xml:space="preserve">* *Script:* „Pentru a opri această hemoragie financiară, aveți nevoie de un model care să elimine complet volatilitatea. Aveți nevoie de un nucleu stabil de personal, legat legal de compania dumneavoastră pe o perioadă fixă de 24 de luni, unde costul de onboarding se amortizează total, iar productivitatea este fixă și predictibilă.”</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Pasul 6: Your Solution (Soluția Agenției Noastre)</w:t>
      </w:r>
    </w:p>
    <w:p w:rsidR="00000000" w:rsidDel="00000000" w:rsidP="00000000" w:rsidRDefault="00000000" w:rsidRPr="00000000" w14:paraId="0000002C">
      <w:pPr>
        <w:rPr/>
      </w:pPr>
      <w:r w:rsidDel="00000000" w:rsidR="00000000" w:rsidRPr="00000000">
        <w:rPr>
          <w:rtl w:val="0"/>
        </w:rPr>
        <w:t xml:space="preserve">Se prezintă serviciul propriu ca fiind singurul răspuns logic la pilonul conceptual de la Pasul 5.</w:t>
      </w:r>
    </w:p>
    <w:p w:rsidR="00000000" w:rsidDel="00000000" w:rsidP="00000000" w:rsidRDefault="00000000" w:rsidRPr="00000000" w14:paraId="0000002D">
      <w:pPr>
        <w:rPr/>
      </w:pPr>
      <w:r w:rsidDel="00000000" w:rsidR="00000000" w:rsidRPr="00000000">
        <w:rPr>
          <w:rtl w:val="0"/>
        </w:rPr>
        <w:t xml:space="preserve">* *Script:* „Exact acest nucleu predictibil îl construim noi. Prin rețeaua noastră logistică din Asia/Africa, vă aducem echipe testate tehnic video, cu vize ferme pe 2 ani și suport de integrare inclus, garantând contractual înlocuirea gratuită în caz de neconformitate.”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3. Matricea de Adaptare a Mesajului (Tailor) pe Roluri de Decizie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**Pentru Directorul Financiar (CFO):**</w:t>
      </w:r>
    </w:p>
    <w:p w:rsidR="00000000" w:rsidDel="00000000" w:rsidP="00000000" w:rsidRDefault="00000000" w:rsidRPr="00000000" w14:paraId="00000034">
      <w:pPr>
        <w:rPr/>
      </w:pPr>
      <w:r w:rsidDel="00000000" w:rsidR="00000000" w:rsidRPr="00000000">
        <w:rPr>
          <w:rtl w:val="0"/>
        </w:rPr>
        <w:t xml:space="preserve">  * *Focus:* Amortizarea costurilor de recrutare, reducerea bugetului alocat orelor suplimentare forțate (OT), transformarea costurilor variabile în costuri fixe predictibile.</w:t>
      </w:r>
    </w:p>
    <w:p w:rsidR="00000000" w:rsidDel="00000000" w:rsidP="00000000" w:rsidRDefault="00000000" w:rsidRPr="00000000" w14:paraId="00000035">
      <w:pPr>
        <w:rPr/>
      </w:pPr>
      <w:r w:rsidDel="00000000" w:rsidR="00000000" w:rsidRPr="00000000">
        <w:rPr>
          <w:rtl w:val="0"/>
        </w:rPr>
        <w:t xml:space="preserve">  * *Limbaj:* Return on Investment (ROI), marjă de profit net, reducerea costului per unitate produsă.</w:t>
      </w:r>
    </w:p>
    <w:p w:rsidR="00000000" w:rsidDel="00000000" w:rsidP="00000000" w:rsidRDefault="00000000" w:rsidRPr="00000000" w14:paraId="00000036">
      <w:pPr>
        <w:rPr/>
      </w:pPr>
      <w:r w:rsidDel="00000000" w:rsidR="00000000" w:rsidRPr="00000000">
        <w:rPr>
          <w:rtl w:val="0"/>
        </w:rPr>
        <w:t xml:space="preserve">* **Pentru Directorul de Operațiuni / Producție (COO / Plant Manager):**</w:t>
      </w:r>
    </w:p>
    <w:p w:rsidR="00000000" w:rsidDel="00000000" w:rsidP="00000000" w:rsidRDefault="00000000" w:rsidRPr="00000000" w14:paraId="00000037">
      <w:pPr>
        <w:rPr/>
      </w:pPr>
      <w:r w:rsidDel="00000000" w:rsidR="00000000" w:rsidRPr="00000000">
        <w:rPr>
          <w:rtl w:val="0"/>
        </w:rPr>
        <w:t xml:space="preserve">  * *Focus:* Predictibilitatea schimburilor, eliminarea timpilor morți ai utilajelor, menținerea KPI-urilor de livrare către clienți.</w:t>
      </w:r>
    </w:p>
    <w:p w:rsidR="00000000" w:rsidDel="00000000" w:rsidP="00000000" w:rsidRDefault="00000000" w:rsidRPr="00000000" w14:paraId="00000038">
      <w:pPr>
        <w:rPr/>
      </w:pPr>
      <w:r w:rsidDel="00000000" w:rsidR="00000000" w:rsidRPr="00000000">
        <w:rPr>
          <w:rtl w:val="0"/>
        </w:rPr>
        <w:t xml:space="preserve">  * *Limbaj:* OEE (Overall Equipment Effectiveness), stabilitatea liniilor, rotația personalului.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4. Preluarea Controlului (Take Control) – Depășirea Obiecțiilor</w:t>
      </w:r>
    </w:p>
    <w:p w:rsidR="00000000" w:rsidDel="00000000" w:rsidP="00000000" w:rsidRDefault="00000000" w:rsidRPr="00000000" w14:paraId="0000003D">
      <w:pPr>
        <w:rPr/>
      </w:pPr>
      <w:r w:rsidDel="00000000" w:rsidR="00000000" w:rsidRPr="00000000">
        <w:rPr>
          <w:rtl w:val="0"/>
        </w:rPr>
        <w:t xml:space="preserve">Un Challenger nu își cere scuze pentru preț și nu oferă discounturi doar pentru a fi plăcut.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**Obiecția: „Prețul vostru pe dosar este mult mai mare decât al altor agenții.”**</w:t>
      </w:r>
    </w:p>
    <w:p w:rsidR="00000000" w:rsidDel="00000000" w:rsidP="00000000" w:rsidRDefault="00000000" w:rsidRPr="00000000" w14:paraId="00000040">
      <w:pPr>
        <w:rPr/>
      </w:pPr>
      <w:r w:rsidDel="00000000" w:rsidR="00000000" w:rsidRPr="00000000">
        <w:rPr>
          <w:rtl w:val="0"/>
        </w:rPr>
        <w:t xml:space="preserve">  * *Răspuns Challenger:* „Dating doriți doar cel mai mic preț per dosar, există agenții care vă lasă să vă descurcați singur când apar blocajele birocratice la imigrări sau când muncitorii au probleme de integrare. Noi nu vindem dosare de hârtie, vindem continuitate operațională. Dacă o singură linie de producție se oprește o zi din cauza unui dosar respins la viză, pierdeți triplul sumei pe care sperați să o economisiți negociind prețul dosarului. Vreți un preț mic pe o foaie sau vreți oameni la muncă?”</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