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gammelgransskål (NT), garnlav (NT), talltita (NT, §4), vaddporing (NT), vedflamlav (NT), vedskivlav (NT), vitgrynig nållav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