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djupsvart brunbagge (EN), agathidium pallidum (VU), doftticka (VU, §8), suturfläckad mycelbagge (VU), atomaria affinis (NT), bred trollknäppare (NT), granbarkmögelbagge (NT), gulbandad brunbagge (NT), kolsvart trädbasbagge (NT), lunglav (NT), olisthaerus megacephalus (NT), rödhalsad vedsvampbagge (NT), scaphisoma subalpinum (NT), skrovellav (NT), tretåig hackspett (NT, §4), luddlav (S), robust tickgnagare (S), tvåtandad aspborre (S) och vågbandad barkbock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