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gammelgransskål (NT), garnlav (NT), granticka (NT), bårdlav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