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agathidium pallidum (VU), atomaria abietina (VU), fårad bastborre (VU), knärot (VU, §8), suturfläckad mycelbagge (VU), atheta taxiceroides (NT), atomaria affinis (NT), corticaria interstitialis (NT), corticaria obsoleta (NT), epuraea oblonga (NT), granbarkmögelbagge (NT), granvivel (NT), gulbandad brunbagge (NT), lunglav (NT), quedius lundbergi (NT), rödhalsad vedsvampbagge (NT), scaphisoma subalpinum (NT), skrovellav (NT), svartvit flugsnappare (NT, §4), aspvedgnagare (S), brun granbastborre (S), dorcatoma dresdensis (S), robust tickgnagare (S), skinnlav (S) och vanlig flatbagge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