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som inkom 2025-11-04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