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4 naturvårdsarter, varav 3 är rödlistade, 1 är fridlyst och 4 är typiska (T): dropptaggsvamp (NT,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