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grangråticka (VU), knärot (VU, §8), druvfingersvamp (NT), granticka (NT), gränsticka (NT), gul taggsvamp (NT), gultoppig fingersvamp (NT), orange taggsvamp (NT), rosenticka (NT), spillkråka (NT, §4), tallticka (NT), talltita (NT, §4), ullticka (NT), vedtrappmossa (NT), fjällig taggsvamp s.str. (S), grönpyrola (S), kattfotslav (S), rödgul trumpetsvamp (S), skarp dropptaggsvamp (S), svavelriska (S), trådticka (S), vedticka (S), vågbandad barkbock (S), zontaggsvamp (S), kopparödla (§6)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