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50718-2023 i Vallentuna kommun</w:t>
      </w:r>
    </w:p>
    <w:p>
      <w:r>
        <w:t>Detta dokument behandlar höga naturvärden i avverkningsanmälan A 50718-2023 i Vallentuna kommun. Denna avverkningsanmälan inkom 2023-10-18 och omfattar 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granticka (NT), rosenticka (NT), spillkråka (NT, §4), tallticka (NT), ullticka (NT), vedtrappmossa (NT), brandticka (S), bronshjon (S), grovticka (S), grön sköldmossa (S, §8), grönpyrola (S), gulnål (S), rödgul trumpetsvamp (S), trådticka (S), vedticka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8077"/>
            <wp:docPr id="1" name="Picture 1"/>
            <wp:cNvGraphicFramePr>
              <a:graphicFrameLocks noChangeAspect="1"/>
            </wp:cNvGraphicFramePr>
            <a:graphic>
              <a:graphicData uri="http://schemas.openxmlformats.org/drawingml/2006/picture">
                <pic:pic>
                  <pic:nvPicPr>
                    <pic:cNvPr id="0" name="A 50718-2023 karta.png"/>
                    <pic:cNvPicPr/>
                  </pic:nvPicPr>
                  <pic:blipFill>
                    <a:blip r:embed="rId16"/>
                    <a:stretch>
                      <a:fillRect/>
                    </a:stretch>
                  </pic:blipFill>
                  <pic:spPr>
                    <a:xfrm>
                      <a:off x="0" y="0"/>
                      <a:ext cx="5486400" cy="3858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6614634, E 676040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