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25512-2022 i Vallentuna kommun</w:t>
      </w:r>
    </w:p>
    <w:p>
      <w:r>
        <w:t>Detta klagomål behandlar höga naturvärden i avverkningsanmälan A 25512-2022 i Vallentuna kommun som inkom 2022-06-20 och omfattar 13,8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25512-2022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6612716, E 679458 i SWEREF 99 TM.</w:t>
      </w:r>
    </w:p>
    <w:p>
      <w:r>
        <w:t>I avverkningsanmälan finns fynd av 7 naturvårdsarter, varav 4 är rödlistade, 3 är typiska (T) och 3 är signalarter (S): gränsticka (VU, T), fjällig taggsvamp s.str. (NT), orange taggsvamp (NT, T), skarp dropptaggsvamp (NT), gullgröppa (S), rödgul trumpetsvamp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