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klagomål behandlar höga naturvärden i avverkningsanmälan A 34458-2023 i Vallentuna kommun som inkom 2023-08-01 och omfattar 2,5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6617266, E 689907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