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blå taggsvamp (NT), druvfingersvamp (NT), granticka (NT), motaggsvamp (NT), orange taggsvamp (NT), rosenticka (NT), spillkråka (NT, §4), svart taggsvamp (NT), tallticka (NT), talltita (NT, §4), ullticka (NT), vedskivlav (NT), vedtrappmossa (NT), vintertagging (NT), björksplintborre (S), blåmossa (S), dropptaggsvamp (S), grönpyrola (S), jättesvampmal (S), kattfotslav (S), korallblylav (S), mindre märgborre (S), plattlummer (S, §9), rödgul trumpetsvamp (S), skinnlav (S), spindelblomster (S, §8), stor aspticka (S), thomsons trägnagare (S), vedticka (S) och vågbandad barkbock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