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knärot (VU, §8), blå taggsvamp (NT), druvfingersvamp (NT), granticka (NT), motaggsvamp (NT), orange taggsvamp (NT), rosenticka (NT), spillkråka (NT, §4), svart taggsvamp (NT), tallticka (NT), talltita (NT, §4), ullticka (NT), vedskivlav (NT), vedtrappmossa (NT), vintertagging (NT), björksplintborre (S), blåmossa (S), dropptaggsvamp (S), grönpyrola (S), kattfotslav (S), korallblylav (S), mindre märgborre (S), plattlummer (S, §9), rödgul trumpetsvamp (S), skinnlav (S), spindelblomster (S, §8), stor aspticka (S), thomsons trägnagare (S), vedticka (S) och vågbandad barkbock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