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som inkom 2025-12-11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6615033, E 688330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