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61763-2025 i Vallentuna kommun</w:t>
      </w:r>
    </w:p>
    <w:p>
      <w:r>
        <w:t>Detta klagomål behandlar höga naturvärden i avverkningsanmälan A 61763-2025 i Vallentuna kommun som inkom 2025-12-11 och omfattar 6,9 ha.</w:t>
      </w:r>
    </w:p>
    <w:p>
      <w:pPr>
        <w:pStyle w:val="Caption"/>
      </w:pPr>
      <w:r>
        <w:drawing>
          <wp:inline xmlns:a="http://schemas.openxmlformats.org/drawingml/2006/main" xmlns:pic="http://schemas.openxmlformats.org/drawingml/2006/picture">
            <wp:extent cx="5486400" cy="5430416"/>
            <wp:docPr id="1" name="Picture 1"/>
            <wp:cNvGraphicFramePr>
              <a:graphicFrameLocks noChangeAspect="1"/>
            </wp:cNvGraphicFramePr>
            <a:graphic>
              <a:graphicData uri="http://schemas.openxmlformats.org/drawingml/2006/picture">
                <pic:pic>
                  <pic:nvPicPr>
                    <pic:cNvPr id="0" name="A 61763-2025 karta.png"/>
                    <pic:cNvPicPr/>
                  </pic:nvPicPr>
                  <pic:blipFill>
                    <a:blip r:embed="rId16"/>
                    <a:stretch>
                      <a:fillRect/>
                    </a:stretch>
                  </pic:blipFill>
                  <pic:spPr>
                    <a:xfrm>
                      <a:off x="0" y="0"/>
                      <a:ext cx="5486400" cy="5430416"/>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6615033, E 688330 i SWEREF 99 TM.</w:t>
      </w:r>
    </w:p>
    <w:p>
      <w:r>
        <w:t>I och inom 23 meter från avverkningsanmälan finns fynd av 9 naturvårdsarter, varav 3 är rödlistade, 2 är fridlysta, 4 är typiska (T) och 5 är signalarter (S): gränsticka (VU, T), dunmossa (NT, T), talltita (NT, §4), björksplintborre (S), blomkålssvamp (S), mörk husmossa (S, T), stubbspretmossa (S, T), vågbandad barkbock (S)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Dunmossa (NT)</w:t>
      </w:r>
      <w:r>
        <w:t xml:space="preserve"> är en mycket bra signalart för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Arten har minskat kraftigt under de senaste åren och minskningstakten för den svenska populationen bedöms vara nära gränsvärdet för Sårbar (VU). Dunmossa är typisk art för </w:t>
      </w:r>
      <w:r>
        <w:rPr>
          <w:i/>
        </w:rPr>
        <w:t>9080 Lövsumpskog, 9750 Svämlövskog</w:t>
      </w:r>
      <w:r>
        <w:t xml:space="preserve"> och</w:t>
      </w:r>
      <w:r>
        <w:rPr>
          <w:i/>
        </w:rPr>
        <w:t xml:space="preserve"> 7160 Källor och källkärr</w:t>
      </w:r>
      <w:r>
        <w:t xml:space="preserve"> samt rödlistad som nära hotad (NT) på den europeiska rödlistan vilket medför ett internationellt ansvar för arten (SLU Artdatabanken, 2026; Nitare &amp; Skogsstyrelsen, 2019; IUCN, 2017).</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