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23009-2024 i Vallentuna kommun</w:t>
      </w:r>
    </w:p>
    <w:p>
      <w:r>
        <w:t>Denna tillsynsbegäran behandlar höga naturvärden i avverkningsanmälan A 23009-2024 i Vallentuna kommun som inkom 2024-06-07 och omfattar 1,4 ha.</w:t>
      </w:r>
    </w:p>
    <w:p>
      <w:pPr>
        <w:pStyle w:val="Caption"/>
      </w:pPr>
      <w:r>
        <w:drawing>
          <wp:inline xmlns:a="http://schemas.openxmlformats.org/drawingml/2006/main" xmlns:pic="http://schemas.openxmlformats.org/drawingml/2006/picture">
            <wp:extent cx="5236181" cy="5724000"/>
            <wp:docPr id="1" name="Picture 1"/>
            <wp:cNvGraphicFramePr>
              <a:graphicFrameLocks noChangeAspect="1"/>
            </wp:cNvGraphicFramePr>
            <a:graphic>
              <a:graphicData uri="http://schemas.openxmlformats.org/drawingml/2006/picture">
                <pic:pic>
                  <pic:nvPicPr>
                    <pic:cNvPr id="0" name="A 23009-2024 karta.png"/>
                    <pic:cNvPicPr/>
                  </pic:nvPicPr>
                  <pic:blipFill>
                    <a:blip r:embed="rId16"/>
                    <a:stretch>
                      <a:fillRect/>
                    </a:stretch>
                  </pic:blipFill>
                  <pic:spPr>
                    <a:xfrm>
                      <a:off x="0" y="0"/>
                      <a:ext cx="5236181"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6612617, E 680201 i SWEREF 99 TM.</w:t>
      </w:r>
    </w:p>
    <w:p>
      <w:r>
        <w:t>Inom 4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