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blå taggsvamp (NT), druvfingersvamp (NT), granticka (NT), motaggsvamp (NT), orange taggsvamp (NT), rosenticka (NT), spillkråka (NT, §4), svart taggsvamp (NT), tallticka (NT), talltita (NT, §4), ullticka (NT), vedskivlav (NT), vedtrappmossa (NT), vintertagging (NT), björksplintborre (S), blåmossa (S), dropptaggsvamp (S), grönpyrola (S), kattfotslav (S), korallblylav (S), mindre märgborre (S), plattlummer (S, §9), rödgul trumpetsvamp (S), skinnlav (S), spindelblomster (S, §8), stor aspticka (S), thomsons trägnagare (S), vedticka (S) och vågbandad barkbock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