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50435-2024 i Vallentuna kommun</w:t>
      </w:r>
    </w:p>
    <w:p>
      <w:r>
        <w:t>Detta klagomål behandlar höga naturvärden i avverkningsanmälan A 50435-2024 i Vallentuna kommun som inkom 2024-11-05 och omfattar 2,3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6616496, E 683518 i SWEREF 99 TM.</w:t>
      </w:r>
    </w:p>
    <w:p>
      <w:r>
        <w:t>I och inom 24 meter från avverkningsanmälan finns fynd av 9 naturvårdsarter, varav 2 är rödlistade, 5 är fridlysta, 4 är typiska (T) och 5 är signalarter (S): grönsångare (NT, §4), talltita (NT, §4), aprikosfingersvamp (S), mindre märgborre (S, T), mönjevaxing (S), nästrot (S, §8), tibast (S, T), blåsippa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