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blackticka (VU), grangråticka (VU), knärot (VU, §8), vågticka (VU), brunpudrad nållav (NT), druvfingersvampar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kryddspindling (S), mindre märgborre (S), mörk husmossa (S), rödgul trumpetsvamp (S), skarp dropptaggsvamp (S), skogshakmossa (S), spindelblomster (S, §8), strimspindling (S), stubbspretmossa (S), svavelriska (S), tjockfotad fingersvamp (S), trådticka (S), vedticka (S), vågbandad barkbock (S), zontaggsvamp (S), kungsfågel (§4), tjäder (§4), kopparödla (§6), lopplummer (aggregat) (§9), mattlummer (§9), revlummer (§9) och äkta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lopplummer (aggregat) (§9),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