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vågticka (VU), garnlav (NT), grön aspvedbock (NT), lunglav (NT), spillkråka (NT, §4), tallticka (NT), ullticka (NT), vedtrappmossa (NT), björksplintborre (S), bronshjon (S), lönnlav (S), mindre märgborre (S), rostfläck (S), stor aspticka (S), strutbräken (S), vedticka (S), vågbandad barkbock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