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som inkom 2025-12-16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