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31015-2024 i Österåkers kommun</w:t>
      </w:r>
    </w:p>
    <w:p>
      <w:r>
        <w:t>Detta klagomål behandlar höga naturvärden i avverkningsanmälan A 31015-2024 i Österåkers kommun som inkom 2024-07-26 och omfattar 5,3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6603797, E 701995 i SWEREF 99 TM.</w:t>
      </w:r>
    </w:p>
    <w:p>
      <w:r>
        <w:t>I och inom 23 meter från avverkningsanmälan finns fynd av 9 naturvårdsarter, varav 3 är rödlistade, 1 är fridlyst, 7 är typiska (T) och 5 är signalarter (S): motaggsvamp (NT, T), tallticka (NT, T), ullticka (NT, T), blodticka (S, T), bronshjon (S, T), jättesvampmal (S), mindre märgborre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