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inom 20 meter från avverkningsanmälan A 30949-2024 i Österåkers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