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39926-2026 i Österåkers kommun</w:t>
      </w:r>
    </w:p>
    <w:p>
      <w:r>
        <w:t>Detta klagomål behandlar höga naturvärden i avverkningsanmälan A 39926-2026 i Österåkers kommun som inkom 2026-09-25 och omfattar 9,5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39926-2026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6597035, E 682550 i SWEREF 99 TM.</w:t>
      </w:r>
    </w:p>
    <w:p>
      <w:r>
        <w:t>I och inom 19 meter från avverkningsanmälan finns fynd av 6 naturvårdsarter, varav 1 är rödlistad, 3 är fridlysta, 2 är typiska (T) och 3 är signalarter (S): fjällig taggsvamp s.str. (NT), nästlav (S, T), skogsbräsma (S), skogsknipprot (S, T, §8), kungsfågel (§4)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