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som inkom 2024-07-26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6603797, E 701995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