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403-2021 i Värmdö kommun</w:t>
      </w:r>
    </w:p>
    <w:p>
      <w:r>
        <w:t>Detta klagomål behandlar höga naturvärden i samrådsanmälan S 403-2021 i Värmdö kommun som inkom 2021-03-02 och omfattar 8,0 ha.</w:t>
      </w:r>
    </w:p>
    <w:p>
      <w:pPr>
        <w:pStyle w:val="Caption"/>
      </w:pPr>
      <w:r>
        <w:drawing>
          <wp:inline xmlns:a="http://schemas.openxmlformats.org/drawingml/2006/main" xmlns:pic="http://schemas.openxmlformats.org/drawingml/2006/picture">
            <wp:extent cx="5446652" cy="5724000"/>
            <wp:docPr id="1" name="Picture 1"/>
            <wp:cNvGraphicFramePr>
              <a:graphicFrameLocks noChangeAspect="1"/>
            </wp:cNvGraphicFramePr>
            <a:graphic>
              <a:graphicData uri="http://schemas.openxmlformats.org/drawingml/2006/picture">
                <pic:pic>
                  <pic:nvPicPr>
                    <pic:cNvPr id="0" name="S 403-2021 karta.png"/>
                    <pic:cNvPicPr/>
                  </pic:nvPicPr>
                  <pic:blipFill>
                    <a:blip r:embed="rId16"/>
                    <a:stretch>
                      <a:fillRect/>
                    </a:stretch>
                  </pic:blipFill>
                  <pic:spPr>
                    <a:xfrm>
                      <a:off x="0" y="0"/>
                      <a:ext cx="5446652" cy="5724000"/>
                    </a:xfrm>
                    <a:prstGeom prst="rect"/>
                  </pic:spPr>
                </pic:pic>
              </a:graphicData>
            </a:graphic>
          </wp:inline>
        </w:drawing>
      </w:r>
    </w:p>
    <w:p>
      <w:pPr>
        <w:pStyle w:val="Caption"/>
        <w:spacing w:after="240"/>
      </w:pPr>
      <w:r>
        <w:t>Figur 1. Fyndplatser för naturvårdsarter i och inom 3 meter från samrådsanmälan. Markörer utan svart kant är placerade på fyndplatsen. Markörer med svart kant är placerade vid sidan av fyndplatsen och har ett svart streck som visar fyndplatsens exakta position. Kartans mittpunktskoordinat är N 6573647, E 700758 i SWEREF 99 TM.</w:t>
      </w:r>
    </w:p>
    <w:p>
      <w:r>
        <w:t>I och inom 3 meter från samrådsanmälan finns fynd av 2 naturvårdsarter, varav 2 är rödlistade och 1 är typisk (T): ask (EN) och vippärt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Vippärt (NT) </w:t>
      </w:r>
      <w:r>
        <w:t xml:space="preserve">är en kalkgynnad, värmeälskande växt som påträffas i olika ljusöppna rika ädellövskogar och lundar. Ofta växer den i bryn och sydvända sluttningar, gärna på blockrika marker och visar på skydddsvärda skogsmiljöer med långvarig kontinuitet, såväl i rika ädellövskogar som kalkbarrskogar. På blad av främst gökärt men även på vippärt kan den rödlistade fjärilen snedsträckad gökärtsmal (NT) påträffas. Fjärilens larver gör stora, undersidiga blåsminor i bladen av värdväxten. Bladen buktar därmed starkt och är marmorerade på ovansidan, medan minans undersida är silvervit. Fjärilens kokong är ockragul och fäst vid något föremål på marken. Vippärt är typisk art för </w:t>
      </w:r>
      <w:r>
        <w:rPr>
          <w:i/>
        </w:rPr>
        <w:t>9060 Åsbarrskog</w:t>
      </w:r>
      <w:r>
        <w:t xml:space="preserve"> och </w:t>
      </w:r>
      <w:r>
        <w:rPr>
          <w:i/>
        </w:rPr>
        <w:t>1610 Åsöar i Östersjön</w:t>
      </w:r>
      <w:r>
        <w:t xml:space="preserve"> (Nitare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