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Stockholms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1244-2022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2024-03-12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