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8216-2023 i Ekerö kommun</w:t>
      </w:r>
    </w:p>
    <w:p>
      <w:r>
        <w:t>Detta klagomål behandlar höga naturvärden i avverkningsanmälan A 8216-2023 i Ekerö kommun som inkom 2023-02-17 och omfattar 5,0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8216-2023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6577538, E 657195 i SWEREF 99 TM.</w:t>
      </w:r>
    </w:p>
    <w:p>
      <w:r>
        <w:t>I avverkningsanmälan finns fynd av 6 naturvårdsarter, varav 1 är rödlistad, 2 är fridlysta, 2 är typiska (T) och 3 är signalarter (S): gul lammticka (VU), blomkålssvamp (S), granbarkgnagare (S, T), thomsons trägnagare (S),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