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som inkom 2025-10-07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