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som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blomkålssvamp (S), granbarkgnagare (S, T), thomsons trägnagare (S),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