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40110-2025 i Huddinge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