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dokument behandlar höga naturvärden i avverkningsanmälan A 49419-2023 i Huddinge kommun. Denna avverkningsanmälan inkom 2023-10-12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