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1514-2026 i Hud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