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1-2026 i Huddi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