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rosetticka (VU), rynkskinn (VU), ulltickeporing (VU), brunpudrad nållav (NT), granticka (NT), motaggsvamp (NT), orange taggsvamp (NT), scharlakansvaxing (NT), spillkråka (NT, §4), tallticka (NT), ullticka (NT), björksplintborre (S), bronshjon (S), fjällig taggsvamp s.str. (S), flagellkvastmossa (S), granbarkgnagare (S), hasselticka (S), stubbspretmossa (S), thomsons trägnagare (S), tjockfotad fingersvamp (S), trådticka (S), vågbandad barkbock (S), zontaggsvamp (S) och vanlig groda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