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dokument behandlar höga naturvärden i avverkningsanmälan A 49421-2023 i Huddinge kommun. Denna avverkningsanmälan inkom 2023-10-12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