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gråtrut (VU, §4), mindre hackspett (NT, §4), rödvingetrast (NT, §4), talltita (NT, §4), gråkråka (§4), kungsfågel (§4) och nattskärra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gråtrut (VU, §4), mindre hackspett (NT, §4), rödvingetrast (NT, §4), talltita (NT, §4), gråkråka (§4), kungsfågel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