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49421-2023 i Huddinge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