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25210-2026 i Huddinge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