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52259-2024 i Huddinge kommun</w:t>
      </w:r>
    </w:p>
    <w:p>
      <w:r>
        <w:t>Denna tillsynsbegäran behandlar höga naturvärden i avverkningsanmälan A 52259-2024 i Huddinge kommun som inkom 2024-11-12 och omfattar 11,8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52259-2024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6562649, E 670100 i SWEREF 99 TM.</w:t>
      </w:r>
    </w:p>
    <w:p>
      <w:r>
        <w:t>I och inom 23 meter från avverkningsanmälan finns fynd av 7 naturvårdsarter, varav 2 är rödlistade och 7 är fridlysta: grönfink (VU, §4), gulsparv (NT, §4), dvärgpipistrell (§4a), grönsiska (§4), större brunfladdermus (§4a),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