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20 meter från avverkningsanmälan A 49421-2023 i Huddinge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