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som inkom 2023-05-30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