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entita (NT, §4), gulsparv (NT, §4), bronshjon (S), grovticka (S), vedticka (S), vågbandad barkbock (S), grönsiska (§4), järnsparv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grönfink (EN, §4), entita (NT, §4), gulsparv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