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25 meter från avverkningsanmälan A 44802-2026 i Huddinge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