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25315-2026 i Botkyrka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