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dokument behandlar höga naturvärden i avverkningsanmälan A 18100-2022 i Botkyrka kommun. Denna avverkningsanmälan inkom 2022-05-03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