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12590-2026 i Botkyrka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