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dokument behandlar höga naturvärden i avverkningsanmälan A 43900-2021 i Botkyrka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