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brunlångöra (NT, §4a), gulsparv (NT, §4), motaggsvamp (NT), nordfladdermus (NT, §4a), spillkråka (NT, §4), dropptaggsvamp (S), dvärgpipistrell (§4a), kungsfågel (§4),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brunlångöra (NT, §4a), gulsparv (NT, §4), nordfladdermus (NT, §4a), spillkråka (NT, §4),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