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1335-2020 i Botkyrka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